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A294D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450" w:firstLineChars="25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hint="eastAsia"/>
          <w:color w:val="000000"/>
        </w:rPr>
        <w:t xml:space="preserve"> </w:t>
      </w:r>
      <w:r>
        <w:rPr>
          <w:rFonts w:hint="eastAsia" w:eastAsia="楷体_GB2312"/>
          <w:b/>
          <w:bCs/>
          <w:color w:val="000000"/>
          <w:sz w:val="24"/>
        </w:rPr>
        <w:t xml:space="preserve">                         </w:t>
      </w: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bCs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745D76B7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778" w:firstLineChars="1568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3DF71322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>设备名称:</w:t>
      </w:r>
      <w:bookmarkStart w:id="0" w:name="OLE_LINK9"/>
      <w:r>
        <w:rPr>
          <w:rFonts w:hint="eastAsia" w:ascii="宋体" w:cs="宋体"/>
          <w:color w:val="000000"/>
          <w:kern w:val="0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打标机 </w:t>
      </w:r>
      <w:bookmarkEnd w:id="0"/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                           </w:t>
      </w:r>
    </w:p>
    <w:tbl>
      <w:tblPr>
        <w:tblStyle w:val="7"/>
        <w:tblW w:w="1460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701"/>
        <w:gridCol w:w="6549"/>
        <w:gridCol w:w="1418"/>
        <w:gridCol w:w="1276"/>
        <w:gridCol w:w="1672"/>
      </w:tblGrid>
      <w:tr w14:paraId="49BF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4E46F6A1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3AAB045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6549" w:type="dxa"/>
          </w:tcPr>
          <w:p w14:paraId="380AAE4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18" w:type="dxa"/>
          </w:tcPr>
          <w:p w14:paraId="55D8ECC6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276" w:type="dxa"/>
          </w:tcPr>
          <w:p w14:paraId="117BF8C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1672" w:type="dxa"/>
          </w:tcPr>
          <w:p w14:paraId="67859A4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2E53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022E3E4F">
            <w:pPr>
              <w:rPr>
                <w:color w:val="000000"/>
              </w:rPr>
            </w:pPr>
            <w:bookmarkStart w:id="1" w:name="OLE_LINK1" w:colFirst="1" w:colLast="2"/>
            <w:bookmarkStart w:id="2" w:name="_Hlk233509128"/>
            <w:bookmarkStart w:id="3" w:name="OLE_LINK2" w:colFirst="1" w:colLast="2"/>
          </w:p>
          <w:p w14:paraId="51C69246">
            <w:pPr>
              <w:rPr>
                <w:color w:val="000000"/>
              </w:rPr>
            </w:pPr>
          </w:p>
          <w:p w14:paraId="65764449">
            <w:pPr>
              <w:rPr>
                <w:color w:val="000000"/>
              </w:rPr>
            </w:pPr>
          </w:p>
          <w:p w14:paraId="390F95CB">
            <w:pPr>
              <w:rPr>
                <w:color w:val="000000"/>
              </w:rPr>
            </w:pPr>
          </w:p>
          <w:p w14:paraId="6B2F6E96">
            <w:pPr>
              <w:rPr>
                <w:color w:val="000000"/>
              </w:rPr>
            </w:pPr>
          </w:p>
          <w:p w14:paraId="0F4AECA1">
            <w:pPr>
              <w:rPr>
                <w:color w:val="000000"/>
              </w:rPr>
            </w:pPr>
          </w:p>
          <w:p w14:paraId="54B13BCB">
            <w:pPr>
              <w:rPr>
                <w:color w:val="000000"/>
              </w:rPr>
            </w:pPr>
          </w:p>
          <w:p w14:paraId="20487FDC">
            <w:pPr>
              <w:rPr>
                <w:color w:val="000000"/>
              </w:rPr>
            </w:pPr>
          </w:p>
          <w:p w14:paraId="13346B39">
            <w:pPr>
              <w:rPr>
                <w:color w:val="000000"/>
              </w:rPr>
            </w:pPr>
          </w:p>
          <w:p w14:paraId="3FE60FE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H</w:t>
            </w:r>
            <w:r>
              <w:rPr>
                <w:color w:val="000000"/>
              </w:rPr>
              <w:t>TM-3052</w:t>
            </w:r>
            <w:r>
              <w:rPr>
                <w:rFonts w:hint="eastAsia"/>
                <w:color w:val="000000"/>
              </w:rPr>
              <w:t>打标机</w:t>
            </w:r>
          </w:p>
          <w:p w14:paraId="79F2C1C4">
            <w:pPr>
              <w:rPr>
                <w:color w:val="000000"/>
              </w:rPr>
            </w:pPr>
          </w:p>
          <w:p w14:paraId="7597418E">
            <w:pPr>
              <w:rPr>
                <w:color w:val="000000"/>
              </w:rPr>
            </w:pPr>
          </w:p>
          <w:p w14:paraId="3200DD2A">
            <w:pPr>
              <w:rPr>
                <w:color w:val="000000"/>
              </w:rPr>
            </w:pPr>
          </w:p>
          <w:p w14:paraId="74B55700">
            <w:pPr>
              <w:rPr>
                <w:color w:val="000000"/>
              </w:rPr>
            </w:pPr>
          </w:p>
          <w:p w14:paraId="5661716F">
            <w:pPr>
              <w:rPr>
                <w:color w:val="000000"/>
              </w:rPr>
            </w:pPr>
          </w:p>
          <w:p w14:paraId="1C3B651B">
            <w:pPr>
              <w:rPr>
                <w:color w:val="000000"/>
              </w:rPr>
            </w:pPr>
          </w:p>
          <w:p w14:paraId="688DD03E">
            <w:pPr>
              <w:rPr>
                <w:color w:val="000000"/>
              </w:rPr>
            </w:pPr>
          </w:p>
          <w:p w14:paraId="5D1D59D2">
            <w:pPr>
              <w:rPr>
                <w:color w:val="000000"/>
              </w:rPr>
            </w:pPr>
          </w:p>
          <w:p w14:paraId="4EBFA8AE">
            <w:pPr>
              <w:rPr>
                <w:color w:val="000000"/>
              </w:rPr>
            </w:pPr>
          </w:p>
          <w:p w14:paraId="4525B0D8">
            <w:pPr>
              <w:rPr>
                <w:color w:val="000000"/>
              </w:rPr>
            </w:pPr>
          </w:p>
          <w:p w14:paraId="0380788C">
            <w:pPr>
              <w:rPr>
                <w:color w:val="000000"/>
              </w:rPr>
            </w:pPr>
          </w:p>
          <w:p w14:paraId="283490E9">
            <w:pPr>
              <w:rPr>
                <w:color w:val="000000"/>
              </w:rPr>
            </w:pPr>
          </w:p>
          <w:p w14:paraId="4C8867BA">
            <w:pPr>
              <w:rPr>
                <w:color w:val="000000"/>
              </w:rPr>
            </w:pPr>
          </w:p>
          <w:p w14:paraId="64696E31">
            <w:pPr>
              <w:rPr>
                <w:color w:val="000000"/>
              </w:rPr>
            </w:pPr>
          </w:p>
          <w:p w14:paraId="4CB46EA5">
            <w:pPr>
              <w:rPr>
                <w:color w:val="000000"/>
              </w:rPr>
            </w:pPr>
          </w:p>
          <w:p w14:paraId="4DF1372B">
            <w:pPr>
              <w:rPr>
                <w:color w:val="000000"/>
              </w:rPr>
            </w:pPr>
          </w:p>
          <w:p w14:paraId="0AE3C1E4">
            <w:pPr>
              <w:rPr>
                <w:color w:val="000000"/>
              </w:rPr>
            </w:pPr>
          </w:p>
          <w:p w14:paraId="6FFBC4EE">
            <w:pPr>
              <w:rPr>
                <w:color w:val="000000"/>
              </w:rPr>
            </w:pPr>
          </w:p>
          <w:p w14:paraId="3DB7B461">
            <w:pPr>
              <w:rPr>
                <w:rFonts w:hint="eastAsia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21A103F7">
            <w:pPr>
              <w:jc w:val="center"/>
            </w:pPr>
            <w:r>
              <w:rPr>
                <w:rFonts w:hint="eastAsia"/>
              </w:rPr>
              <w:t>软件优化</w:t>
            </w:r>
          </w:p>
        </w:tc>
        <w:tc>
          <w:tcPr>
            <w:tcW w:w="6549" w:type="dxa"/>
          </w:tcPr>
          <w:p w14:paraId="069BAA50">
            <w:pPr>
              <w:pStyle w:val="6"/>
              <w:spacing w:before="0" w:beforeAutospacing="0" w:after="0" w:afterAutospacing="0"/>
              <w:rPr>
                <w:rFonts w:ascii="微软雅黑" w:hAnsi="微软雅黑" w:eastAsia="微软雅黑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.设备软件具有自动log out功能：可以设定时间，在设定时间内，软件需要自动退出登录权限，再需要界面操作必须先log in（此功能适用于软件OP/EE/PE/OEM所有权限）；</w:t>
            </w:r>
          </w:p>
          <w:p w14:paraId="3AE111FA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2.机台所有Config/recipe设置需要有范围提示（min--max）</w:t>
            </w:r>
          </w:p>
          <w:p w14:paraId="7E5532D6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3.机台报警区分warning和alarm功能，并有相应的报警机制，可设置区分事件等级。</w:t>
            </w:r>
          </w:p>
          <w:p w14:paraId="2C77FF31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4.非工程权限下EAP锁定，人员无法手动作业，只能EAP作业</w:t>
            </w:r>
          </w:p>
          <w:p w14:paraId="0C11D431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5.Mark相似度可以设定为公共参数，也可以单个机种自由设定，左右两个Mark可以使不同图形，分别管理比对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。</w:t>
            </w:r>
          </w:p>
          <w:p w14:paraId="3AE8E1D4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6.根据Mapping指定位置或区域进行打标作业，可以根据读取Map不同die打不同的字符</w:t>
            </w:r>
          </w:p>
          <w:p w14:paraId="33C1A3A8">
            <w:pPr>
              <w:pStyle w:val="6"/>
              <w:spacing w:before="0" w:beforeAutospacing="0" w:after="0" w:afterAutospacing="0"/>
              <w:rPr>
                <w:rFonts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7.根据现有的MARK点选取光源及CCD，影像系统能够升级，可对Mark点进行软件修复，已做到对异常mark的自我修复功能，如：Mark缺损，边缘锯齿等。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解决方法：自我修复无法做到，如果mark点是在固定地方确实，可以优化模板，忽略掉固定部分。如果缺失比较大，可以针对现有情况，重新做模板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4374F6C2">
            <w:pPr>
              <w:pStyle w:val="6"/>
              <w:spacing w:before="0" w:beforeAutospacing="0" w:after="0" w:afterAutospacing="0"/>
              <w:rPr>
                <w:rFonts w:hint="eastAsia"/>
                <w:color w:val="000000"/>
                <w:sz w:val="21"/>
                <w:szCs w:val="21"/>
                <w:lang w:eastAsia="zh-CN"/>
              </w:rPr>
            </w:pPr>
          </w:p>
          <w:p w14:paraId="3D445A2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8.整版打标无需再次CCD对位，若有再次对位，需对比两次坐标差异，若差异超过5um/1°则报警提示无法作业。</w:t>
            </w:r>
          </w:p>
          <w:p w14:paraId="295358DD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9.设备软件或硬件需具备Offset功能，以解决Wafer上不规则的打标偏移现象</w:t>
            </w:r>
          </w:p>
          <w:p w14:paraId="72D20D7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10.即根据产品芯片的数量，机器可根据设定打出流水字符；列如：00001~99999  可自由设定字符数量，如字符位数超出现有设定位数则报警提示，无法作业。若超出字符位数，多余的流水码可自动加入字母进行重新排版</w:t>
            </w:r>
          </w:p>
          <w:p w14:paraId="4E1841F8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11.打标完成后可以手动导出流水码Map，TXT或EXL格式。</w:t>
            </w:r>
          </w:p>
          <w:p w14:paraId="345B8D20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12.若机台维修或保养导致有偏移现象，可以通过调试公共参数补偿所有，不需要单个程式调试</w:t>
            </w:r>
          </w:p>
          <w:p w14:paraId="4A255FB4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13.CCD具备可调聚焦功能，对同一机种的产品无须再次调焦或改变光源强度就能连续作业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解决方法:增加固定焦距点，其他产品根据产品厚度配置即可，不需要自动调整焦距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2242DC0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14.软件不能出现卡机异常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</w:t>
            </w:r>
            <w:bookmarkStart w:id="4" w:name="_GoBack"/>
            <w:bookmarkEnd w:id="4"/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：升级成最新软件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63FA365D">
            <w:pPr>
              <w:jc w:val="left"/>
            </w:pPr>
          </w:p>
        </w:tc>
        <w:tc>
          <w:tcPr>
            <w:tcW w:w="1418" w:type="dxa"/>
          </w:tcPr>
          <w:p w14:paraId="4E33CED3"/>
        </w:tc>
        <w:tc>
          <w:tcPr>
            <w:tcW w:w="1276" w:type="dxa"/>
          </w:tcPr>
          <w:p w14:paraId="0EF145A9"/>
        </w:tc>
        <w:tc>
          <w:tcPr>
            <w:tcW w:w="1672" w:type="dxa"/>
          </w:tcPr>
          <w:p w14:paraId="44EDCB68"/>
        </w:tc>
      </w:tr>
      <w:bookmarkEnd w:id="1"/>
      <w:bookmarkEnd w:id="2"/>
      <w:bookmarkEnd w:id="3"/>
      <w:tr w14:paraId="5FF4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985" w:type="dxa"/>
          </w:tcPr>
          <w:p w14:paraId="1BEF58E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B885A3C">
            <w:pPr>
              <w:jc w:val="left"/>
              <w:rPr>
                <w:color w:val="000000"/>
              </w:rPr>
            </w:pPr>
          </w:p>
        </w:tc>
        <w:tc>
          <w:tcPr>
            <w:tcW w:w="6549" w:type="dxa"/>
          </w:tcPr>
          <w:p w14:paraId="2E2D6F4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18" w:type="dxa"/>
          </w:tcPr>
          <w:p w14:paraId="1C70EC89">
            <w:pPr>
              <w:jc w:val="center"/>
            </w:pPr>
          </w:p>
        </w:tc>
        <w:tc>
          <w:tcPr>
            <w:tcW w:w="1276" w:type="dxa"/>
          </w:tcPr>
          <w:p w14:paraId="65F31C9E">
            <w:pPr>
              <w:jc w:val="center"/>
            </w:pPr>
          </w:p>
        </w:tc>
        <w:tc>
          <w:tcPr>
            <w:tcW w:w="1672" w:type="dxa"/>
          </w:tcPr>
          <w:p w14:paraId="05591193"/>
        </w:tc>
      </w:tr>
    </w:tbl>
    <w:p w14:paraId="17B5EA8B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制表:</w:t>
      </w:r>
    </w:p>
    <w:p w14:paraId="3162B741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hint="eastAsia" w:eastAsia="楷体_GB2312"/>
          <w:b/>
          <w:bCs/>
          <w:color w:val="000000"/>
          <w:sz w:val="24"/>
        </w:rPr>
      </w:pPr>
    </w:p>
    <w:p w14:paraId="74BF6ED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3B22E1C7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012" w:firstLineChars="1250"/>
        <w:jc w:val="both"/>
        <w:rPr>
          <w:color w:val="000000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</w:t>
      </w:r>
    </w:p>
    <w:sectPr>
      <w:footerReference r:id="rId3" w:type="default"/>
      <w:footerReference r:id="rId4" w:type="even"/>
      <w:pgSz w:w="16838" w:h="11906" w:orient="landscape"/>
      <w:pgMar w:top="284" w:right="1440" w:bottom="186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AB63D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698A0419">
    <w:pPr>
      <w:ind w:right="400"/>
      <w:jc w:val="center"/>
      <w:rPr>
        <w:rFonts w:ascii="宋体" w:hAnsi="宋体" w:cs="宋体"/>
        <w:sz w:val="20"/>
        <w:szCs w:val="20"/>
      </w:rPr>
    </w:pPr>
    <w:r>
      <w:rPr>
        <w:rFonts w:hint="eastAsia"/>
        <w:sz w:val="20"/>
        <w:szCs w:val="20"/>
      </w:rPr>
      <w:t xml:space="preserve">       表单编号：QT-FM-ENG-100014               版本：A2              生效日期：2014-5-21</w:t>
    </w:r>
  </w:p>
  <w:p w14:paraId="657DD149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CD4FB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5043F428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D0"/>
    <w:rsid w:val="000003E5"/>
    <w:rsid w:val="00003FAF"/>
    <w:rsid w:val="00007240"/>
    <w:rsid w:val="00007414"/>
    <w:rsid w:val="00012C83"/>
    <w:rsid w:val="000175DD"/>
    <w:rsid w:val="00025DF0"/>
    <w:rsid w:val="00031A21"/>
    <w:rsid w:val="000402E1"/>
    <w:rsid w:val="0004799E"/>
    <w:rsid w:val="0005083F"/>
    <w:rsid w:val="00061BD2"/>
    <w:rsid w:val="000A3A84"/>
    <w:rsid w:val="000A5AC9"/>
    <w:rsid w:val="000A65F9"/>
    <w:rsid w:val="000B046E"/>
    <w:rsid w:val="000B20D4"/>
    <w:rsid w:val="000E79F0"/>
    <w:rsid w:val="000F41C5"/>
    <w:rsid w:val="00123EF6"/>
    <w:rsid w:val="00126833"/>
    <w:rsid w:val="00132F4E"/>
    <w:rsid w:val="001515DC"/>
    <w:rsid w:val="00163F9C"/>
    <w:rsid w:val="00167F55"/>
    <w:rsid w:val="001758C9"/>
    <w:rsid w:val="001775D9"/>
    <w:rsid w:val="001A14C6"/>
    <w:rsid w:val="001A22C8"/>
    <w:rsid w:val="001B6C86"/>
    <w:rsid w:val="001B788D"/>
    <w:rsid w:val="001D6C3C"/>
    <w:rsid w:val="001E6CC3"/>
    <w:rsid w:val="001E7E52"/>
    <w:rsid w:val="001F0176"/>
    <w:rsid w:val="00201D9F"/>
    <w:rsid w:val="00207633"/>
    <w:rsid w:val="002249A3"/>
    <w:rsid w:val="0023125A"/>
    <w:rsid w:val="0023534A"/>
    <w:rsid w:val="002403B4"/>
    <w:rsid w:val="00251804"/>
    <w:rsid w:val="00273D68"/>
    <w:rsid w:val="00280FFA"/>
    <w:rsid w:val="00290D25"/>
    <w:rsid w:val="002B2FEE"/>
    <w:rsid w:val="002C6CDF"/>
    <w:rsid w:val="002C7A14"/>
    <w:rsid w:val="002D0795"/>
    <w:rsid w:val="002D410D"/>
    <w:rsid w:val="002E51A1"/>
    <w:rsid w:val="002F114D"/>
    <w:rsid w:val="002F349D"/>
    <w:rsid w:val="002F79B0"/>
    <w:rsid w:val="00302E2E"/>
    <w:rsid w:val="00311BFA"/>
    <w:rsid w:val="003648A0"/>
    <w:rsid w:val="00371E51"/>
    <w:rsid w:val="00384CE5"/>
    <w:rsid w:val="00384F7A"/>
    <w:rsid w:val="003A3234"/>
    <w:rsid w:val="003C7311"/>
    <w:rsid w:val="003D5917"/>
    <w:rsid w:val="003D7451"/>
    <w:rsid w:val="003E497E"/>
    <w:rsid w:val="003E7941"/>
    <w:rsid w:val="00400219"/>
    <w:rsid w:val="004171C2"/>
    <w:rsid w:val="00420235"/>
    <w:rsid w:val="00421B86"/>
    <w:rsid w:val="00422C37"/>
    <w:rsid w:val="00426103"/>
    <w:rsid w:val="004419BE"/>
    <w:rsid w:val="0044577F"/>
    <w:rsid w:val="00446CF6"/>
    <w:rsid w:val="00470122"/>
    <w:rsid w:val="0047295D"/>
    <w:rsid w:val="00475F28"/>
    <w:rsid w:val="00480AE7"/>
    <w:rsid w:val="0048360F"/>
    <w:rsid w:val="00487974"/>
    <w:rsid w:val="004B76FB"/>
    <w:rsid w:val="004C08F7"/>
    <w:rsid w:val="004C6384"/>
    <w:rsid w:val="004D01CD"/>
    <w:rsid w:val="004E4FE5"/>
    <w:rsid w:val="004E59CD"/>
    <w:rsid w:val="004F2493"/>
    <w:rsid w:val="004F30C7"/>
    <w:rsid w:val="00500AD6"/>
    <w:rsid w:val="005019FF"/>
    <w:rsid w:val="005057E6"/>
    <w:rsid w:val="005157C3"/>
    <w:rsid w:val="005355D4"/>
    <w:rsid w:val="00536C5B"/>
    <w:rsid w:val="0053771A"/>
    <w:rsid w:val="00546547"/>
    <w:rsid w:val="00560B76"/>
    <w:rsid w:val="00567EE1"/>
    <w:rsid w:val="00571303"/>
    <w:rsid w:val="005823E8"/>
    <w:rsid w:val="00582876"/>
    <w:rsid w:val="005A404B"/>
    <w:rsid w:val="005A7111"/>
    <w:rsid w:val="005B0FA6"/>
    <w:rsid w:val="005B3FDD"/>
    <w:rsid w:val="005C4ACF"/>
    <w:rsid w:val="005D1220"/>
    <w:rsid w:val="006041EF"/>
    <w:rsid w:val="00607BA7"/>
    <w:rsid w:val="00616ED4"/>
    <w:rsid w:val="00632EE4"/>
    <w:rsid w:val="00665EFF"/>
    <w:rsid w:val="00671F4F"/>
    <w:rsid w:val="00673E63"/>
    <w:rsid w:val="00680698"/>
    <w:rsid w:val="00685B6C"/>
    <w:rsid w:val="00692FC8"/>
    <w:rsid w:val="006A0D69"/>
    <w:rsid w:val="006A53B4"/>
    <w:rsid w:val="006C46FD"/>
    <w:rsid w:val="006C6C7A"/>
    <w:rsid w:val="006D5A8F"/>
    <w:rsid w:val="006E07AD"/>
    <w:rsid w:val="006E6A19"/>
    <w:rsid w:val="006E72D8"/>
    <w:rsid w:val="007020A7"/>
    <w:rsid w:val="00704593"/>
    <w:rsid w:val="00712311"/>
    <w:rsid w:val="00723170"/>
    <w:rsid w:val="00723CCA"/>
    <w:rsid w:val="00724869"/>
    <w:rsid w:val="00730155"/>
    <w:rsid w:val="007411A6"/>
    <w:rsid w:val="00742A95"/>
    <w:rsid w:val="0078569A"/>
    <w:rsid w:val="00797AFB"/>
    <w:rsid w:val="007C2204"/>
    <w:rsid w:val="007C2454"/>
    <w:rsid w:val="007D0432"/>
    <w:rsid w:val="007E41E1"/>
    <w:rsid w:val="007E6AF4"/>
    <w:rsid w:val="007F3851"/>
    <w:rsid w:val="007F41B0"/>
    <w:rsid w:val="007F4A01"/>
    <w:rsid w:val="00805369"/>
    <w:rsid w:val="00814AD0"/>
    <w:rsid w:val="00817512"/>
    <w:rsid w:val="00821895"/>
    <w:rsid w:val="00833FE5"/>
    <w:rsid w:val="00843941"/>
    <w:rsid w:val="00847FAA"/>
    <w:rsid w:val="00872302"/>
    <w:rsid w:val="008771E7"/>
    <w:rsid w:val="00881A06"/>
    <w:rsid w:val="008935A0"/>
    <w:rsid w:val="008A74DD"/>
    <w:rsid w:val="008A7974"/>
    <w:rsid w:val="008B05A8"/>
    <w:rsid w:val="008B4DB9"/>
    <w:rsid w:val="008D09E8"/>
    <w:rsid w:val="008D250F"/>
    <w:rsid w:val="008D6562"/>
    <w:rsid w:val="008F690F"/>
    <w:rsid w:val="00901E04"/>
    <w:rsid w:val="00910728"/>
    <w:rsid w:val="00910F69"/>
    <w:rsid w:val="00925AB6"/>
    <w:rsid w:val="00962D76"/>
    <w:rsid w:val="00962DD3"/>
    <w:rsid w:val="00963735"/>
    <w:rsid w:val="00964F9B"/>
    <w:rsid w:val="00965749"/>
    <w:rsid w:val="00966D7E"/>
    <w:rsid w:val="0098001B"/>
    <w:rsid w:val="0098645D"/>
    <w:rsid w:val="00990C55"/>
    <w:rsid w:val="009B5B36"/>
    <w:rsid w:val="009B7F11"/>
    <w:rsid w:val="009E0988"/>
    <w:rsid w:val="009E42D1"/>
    <w:rsid w:val="009E6E44"/>
    <w:rsid w:val="009F02F4"/>
    <w:rsid w:val="00A018CF"/>
    <w:rsid w:val="00A02717"/>
    <w:rsid w:val="00A23E90"/>
    <w:rsid w:val="00A24921"/>
    <w:rsid w:val="00A271C0"/>
    <w:rsid w:val="00A312FA"/>
    <w:rsid w:val="00A6757D"/>
    <w:rsid w:val="00A70120"/>
    <w:rsid w:val="00A74484"/>
    <w:rsid w:val="00A77033"/>
    <w:rsid w:val="00A91A7C"/>
    <w:rsid w:val="00A965B9"/>
    <w:rsid w:val="00AA5B96"/>
    <w:rsid w:val="00AA63BD"/>
    <w:rsid w:val="00AA78BE"/>
    <w:rsid w:val="00AC6B8B"/>
    <w:rsid w:val="00AD310D"/>
    <w:rsid w:val="00AD5FD8"/>
    <w:rsid w:val="00AF6587"/>
    <w:rsid w:val="00B03E9A"/>
    <w:rsid w:val="00B07089"/>
    <w:rsid w:val="00B163C7"/>
    <w:rsid w:val="00B2273C"/>
    <w:rsid w:val="00B22979"/>
    <w:rsid w:val="00B25893"/>
    <w:rsid w:val="00B32553"/>
    <w:rsid w:val="00B33D9C"/>
    <w:rsid w:val="00B35207"/>
    <w:rsid w:val="00B44BF9"/>
    <w:rsid w:val="00B45823"/>
    <w:rsid w:val="00B5033B"/>
    <w:rsid w:val="00B5125C"/>
    <w:rsid w:val="00B51DA6"/>
    <w:rsid w:val="00B526DE"/>
    <w:rsid w:val="00B532B7"/>
    <w:rsid w:val="00B6702E"/>
    <w:rsid w:val="00B7118F"/>
    <w:rsid w:val="00B729E0"/>
    <w:rsid w:val="00B76076"/>
    <w:rsid w:val="00B963F6"/>
    <w:rsid w:val="00B96BE2"/>
    <w:rsid w:val="00BA08A7"/>
    <w:rsid w:val="00BB3BBF"/>
    <w:rsid w:val="00BD26CA"/>
    <w:rsid w:val="00BD4730"/>
    <w:rsid w:val="00BE09A9"/>
    <w:rsid w:val="00BE12B1"/>
    <w:rsid w:val="00BF5389"/>
    <w:rsid w:val="00BF6A43"/>
    <w:rsid w:val="00C01ED3"/>
    <w:rsid w:val="00C175E4"/>
    <w:rsid w:val="00C236AC"/>
    <w:rsid w:val="00C26CC1"/>
    <w:rsid w:val="00C354DB"/>
    <w:rsid w:val="00C45750"/>
    <w:rsid w:val="00C6253E"/>
    <w:rsid w:val="00C666D5"/>
    <w:rsid w:val="00C74492"/>
    <w:rsid w:val="00C7769F"/>
    <w:rsid w:val="00C81B94"/>
    <w:rsid w:val="00C8511C"/>
    <w:rsid w:val="00C85AF5"/>
    <w:rsid w:val="00CA15C5"/>
    <w:rsid w:val="00CD0EAA"/>
    <w:rsid w:val="00CF5A80"/>
    <w:rsid w:val="00CF6B82"/>
    <w:rsid w:val="00D05D80"/>
    <w:rsid w:val="00D108CF"/>
    <w:rsid w:val="00D233E0"/>
    <w:rsid w:val="00D2546E"/>
    <w:rsid w:val="00D306F7"/>
    <w:rsid w:val="00D31709"/>
    <w:rsid w:val="00D34377"/>
    <w:rsid w:val="00D743F4"/>
    <w:rsid w:val="00D76AAC"/>
    <w:rsid w:val="00D90142"/>
    <w:rsid w:val="00D93229"/>
    <w:rsid w:val="00D97A2E"/>
    <w:rsid w:val="00DA3C51"/>
    <w:rsid w:val="00DB312F"/>
    <w:rsid w:val="00DB7C05"/>
    <w:rsid w:val="00DE0427"/>
    <w:rsid w:val="00DF1C14"/>
    <w:rsid w:val="00DF29F0"/>
    <w:rsid w:val="00E00D66"/>
    <w:rsid w:val="00E21572"/>
    <w:rsid w:val="00E31AE6"/>
    <w:rsid w:val="00E340D9"/>
    <w:rsid w:val="00E3719C"/>
    <w:rsid w:val="00E51CD7"/>
    <w:rsid w:val="00E64D57"/>
    <w:rsid w:val="00E65DDE"/>
    <w:rsid w:val="00E934BB"/>
    <w:rsid w:val="00EA2CEA"/>
    <w:rsid w:val="00EA4BE8"/>
    <w:rsid w:val="00EC7B98"/>
    <w:rsid w:val="00ED0711"/>
    <w:rsid w:val="00ED0A24"/>
    <w:rsid w:val="00ED1806"/>
    <w:rsid w:val="00EE03E1"/>
    <w:rsid w:val="00EE1E50"/>
    <w:rsid w:val="00F210A8"/>
    <w:rsid w:val="00F21AE8"/>
    <w:rsid w:val="00F6312B"/>
    <w:rsid w:val="00F71746"/>
    <w:rsid w:val="00F81964"/>
    <w:rsid w:val="00F90D80"/>
    <w:rsid w:val="00F96906"/>
    <w:rsid w:val="00FA4B35"/>
    <w:rsid w:val="00FB5BCD"/>
    <w:rsid w:val="00FC6C68"/>
    <w:rsid w:val="00FF306F"/>
    <w:rsid w:val="00FF5E2B"/>
    <w:rsid w:val="017F5193"/>
    <w:rsid w:val="0A39186E"/>
    <w:rsid w:val="143D67CD"/>
    <w:rsid w:val="1D287954"/>
    <w:rsid w:val="2BF51A0F"/>
    <w:rsid w:val="32841682"/>
    <w:rsid w:val="37070849"/>
    <w:rsid w:val="3B1740CE"/>
    <w:rsid w:val="44F36AED"/>
    <w:rsid w:val="477511F9"/>
    <w:rsid w:val="4E30647F"/>
    <w:rsid w:val="4F4F2935"/>
    <w:rsid w:val="53BC2CAC"/>
    <w:rsid w:val="76CC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99" w:semiHidden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nhideWhenUsed/>
    <w:uiPriority w:val="99"/>
    <w:pPr>
      <w:jc w:val="left"/>
    </w:pPr>
    <w:rPr>
      <w:rFonts w:ascii="Calibri" w:hAnsi="Courier New" w:cs="Courier New"/>
      <w:szCs w:val="21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paragraph" w:customStyle="1" w:styleId="11">
    <w:name w:val="p0"/>
    <w:basedOn w:val="1"/>
    <w:uiPriority w:val="0"/>
    <w:pPr>
      <w:widowControl/>
    </w:pPr>
    <w:rPr>
      <w:kern w:val="0"/>
      <w:szCs w:val="21"/>
    </w:rPr>
  </w:style>
  <w:style w:type="character" w:customStyle="1" w:styleId="12">
    <w:name w:val="纯文本 字符"/>
    <w:basedOn w:val="9"/>
    <w:link w:val="2"/>
    <w:uiPriority w:val="99"/>
    <w:rPr>
      <w:rFonts w:ascii="Calibri" w:hAnsi="Courier New" w:cs="Courier New"/>
      <w:kern w:val="2"/>
      <w:sz w:val="21"/>
      <w:szCs w:val="21"/>
    </w:rPr>
  </w:style>
  <w:style w:type="paragraph" w:customStyle="1" w:styleId="13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等线" w:cs="宋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772</Words>
  <Characters>925</Characters>
  <Lines>7</Lines>
  <Paragraphs>2</Paragraphs>
  <TotalTime>0</TotalTime>
  <ScaleCrop>false</ScaleCrop>
  <LinksUpToDate>false</LinksUpToDate>
  <CharactersWithSpaces>1151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2026-04-23T08:13:00Z</dcterms:created>
  <dc:creator>walkinnet</dc:creator>
  <cp:lastModifiedBy>小海</cp:lastModifiedBy>
  <cp:lastPrinted>2026-04-29T13:23:00Z</cp:lastPrinted>
  <dcterms:modified xsi:type="dcterms:W3CDTF">2026-05-26T00:46:17Z</dcterms:modified>
  <dc:title>昆山西钛微电子科技有限公司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eyJoZGlkIjoiMWM4MmVkOTA1MjFjYzMwZWNmZGFhODliZDBjZWU4YWMiLCJ1c2VySWQiOiIxMTQzMDIwNDU2In0=</vt:lpwstr>
  </property>
  <property fmtid="{D5CDD505-2E9C-101B-9397-08002B2CF9AE}" pid="4" name="ICV">
    <vt:lpwstr>A50A587E9D6F424BB592BFDC771C9540_12</vt:lpwstr>
  </property>
</Properties>
</file>